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83B18"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  <w14:ligatures w14:val="none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  <w14:ligatures w14:val="none"/>
        </w:rPr>
        <w:t>附件1</w:t>
      </w:r>
    </w:p>
    <w:p w14:paraId="03A3EFD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  <w14:ligatures w14:val="none"/>
        </w:rPr>
        <w:t>采购需求</w:t>
      </w:r>
    </w:p>
    <w:p w14:paraId="6F89947E">
      <w:pPr>
        <w:spacing w:line="560" w:lineRule="exact"/>
        <w:jc w:val="center"/>
        <w:rPr>
          <w:rFonts w:hint="default" w:ascii="方正小标宋_GBK" w:hAnsi="Arial" w:eastAsia="方正小标宋_GBK" w:cs="Arial"/>
          <w:bCs/>
          <w:sz w:val="44"/>
          <w:szCs w:val="44"/>
          <w:lang w:val="en-US" w:eastAsia="zh-CN"/>
          <w14:ligatures w14:val="none"/>
        </w:rPr>
      </w:pPr>
    </w:p>
    <w:p w14:paraId="50456181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服务单位应根据国家的有关法规、技术规范和标准，采用符合或优于检测服务要求（详见附件1）的方式，进行指定路段的照明质量综合检测。根据检测过程及结果，通过问题反馈、解决建议提供、优化后复测等方式，为照明公司提供专业完整、指定认证的</w:t>
      </w:r>
      <w:r>
        <w:rPr>
          <w:rFonts w:hint="eastAsia" w:ascii="仿宋_GB2312" w:hAnsi="宋体" w:cs="宋体"/>
          <w:spacing w:val="3"/>
          <w:sz w:val="32"/>
          <w:szCs w:val="32"/>
          <w:lang w:val="en-US" w:eastAsia="zh-CN"/>
          <w14:ligatures w14:val="none"/>
        </w:rPr>
        <w:t>照明质量检测报告、减碳核算分析报告等</w:t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成果资料。</w:t>
      </w:r>
    </w:p>
    <w:p w14:paraId="754C26F0">
      <w:pPr>
        <w:widowControl w:val="0"/>
        <w:kinsoku/>
        <w:topLinePunct/>
        <w:spacing w:before="112" w:line="560" w:lineRule="exact"/>
        <w:ind w:firstLine="628" w:firstLineChars="200"/>
        <w:contextualSpacing/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  <w:t>一、道路照明质量全项检测</w:t>
      </w:r>
    </w:p>
    <w:p w14:paraId="088E5AEC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（一）检测范围及数量</w:t>
      </w:r>
    </w:p>
    <w:p w14:paraId="3B7D837A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cs="宋体"/>
          <w:spacing w:val="3"/>
          <w:sz w:val="32"/>
          <w:szCs w:val="32"/>
          <w:lang w:val="en-US" w:eastAsia="zh-CN"/>
          <w14:ligatures w14:val="none"/>
        </w:rPr>
        <w:t>10</w:t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条，暂定胶宁高架路、环湾路、跨海大桥高架路、银川西路、黑龙江</w:t>
      </w:r>
      <w:r>
        <w:rPr>
          <w:rFonts w:hint="eastAsia" w:ascii="仿宋_GB2312" w:hAnsi="宋体" w:cs="宋体"/>
          <w:spacing w:val="3"/>
          <w:sz w:val="32"/>
          <w:szCs w:val="32"/>
          <w:lang w:val="en-US" w:eastAsia="zh-CN"/>
          <w14:ligatures w14:val="none"/>
        </w:rPr>
        <w:t>中</w:t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路、永平路、四流中路、</w:t>
      </w:r>
      <w:r>
        <w:rPr>
          <w:rFonts w:hint="eastAsia" w:ascii="仿宋_GB2312" w:hAnsi="宋体" w:cs="宋体"/>
          <w:spacing w:val="3"/>
          <w:sz w:val="32"/>
          <w:szCs w:val="32"/>
          <w:lang w:val="en-US" w:eastAsia="zh-CN"/>
          <w14:ligatures w14:val="none"/>
        </w:rPr>
        <w:t>四流北路、</w:t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遵义路</w:t>
      </w:r>
      <w:r>
        <w:rPr>
          <w:rFonts w:hint="eastAsia" w:ascii="仿宋_GB2312" w:hAnsi="宋体" w:cs="宋体"/>
          <w:spacing w:val="3"/>
          <w:sz w:val="32"/>
          <w:szCs w:val="32"/>
          <w:lang w:val="en-US" w:eastAsia="zh-CN"/>
          <w14:ligatures w14:val="none"/>
        </w:rPr>
        <w:t>、同安路</w:t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的节能改造区域，实际检测道路以后期协议约定为准。</w:t>
      </w:r>
    </w:p>
    <w:p w14:paraId="75680340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default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（二）检测要求</w:t>
      </w:r>
    </w:p>
    <w:p w14:paraId="2E1BE88B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全面检测节能改造路段的路面平均照度、照度均匀度、环境比、平均亮度、亮度总均匀度、亮度纵向均匀度、阈值增量、色温、显色指数、灯杆电参数、系统电参数</w:t>
      </w:r>
      <w:r>
        <w:rPr>
          <w:rFonts w:hint="eastAsia" w:ascii="仿宋_GB2312" w:hAnsi="宋体" w:cs="宋体"/>
          <w:spacing w:val="3"/>
          <w:sz w:val="32"/>
          <w:szCs w:val="32"/>
          <w:lang w:val="en-US" w:eastAsia="zh-CN"/>
          <w14:ligatures w14:val="none"/>
        </w:rPr>
        <w:t>等，并综合考虑和排查光干扰、光污染类影响因素、参照参数等，</w:t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出具检测报告。</w:t>
      </w:r>
    </w:p>
    <w:p w14:paraId="3D7041A0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照度测量：参照附件3《检测服务要求》内容</w:t>
      </w:r>
      <w:r>
        <w:rPr>
          <w:rFonts w:hint="eastAsia" w:ascii="仿宋_GB2312" w:hAnsi="宋体" w:cs="宋体"/>
          <w:spacing w:val="3"/>
          <w:sz w:val="32"/>
          <w:szCs w:val="32"/>
          <w:lang w:val="en-US" w:eastAsia="zh-CN"/>
          <w14:ligatures w14:val="none"/>
        </w:rPr>
        <w:t>。</w:t>
      </w:r>
    </w:p>
    <w:p w14:paraId="6E925503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亮度测量：参照附件3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《检测服务要求》内容</w:t>
      </w:r>
      <w:r>
        <w:rPr>
          <w:rFonts w:hint="eastAsia" w:ascii="仿宋_GB2312" w:hAnsi="宋体" w:cs="宋体"/>
          <w:spacing w:val="3"/>
          <w:sz w:val="32"/>
          <w:szCs w:val="32"/>
          <w:lang w:val="en-US" w:eastAsia="zh-CN"/>
          <w14:ligatures w14:val="none"/>
        </w:rPr>
        <w:t>。</w:t>
      </w:r>
    </w:p>
    <w:p w14:paraId="4B05E110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色温和显色指数：同一测量路段的显色指数和色温测点≥9。</w:t>
      </w:r>
    </w:p>
    <w:p w14:paraId="49E8F9C0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阈值增量：TI值。</w:t>
      </w:r>
    </w:p>
    <w:p w14:paraId="2CFD611F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单个路灯的电气参数，如工作电流、输入功率、功率因数等</w:t>
      </w:r>
      <w:r>
        <w:rPr>
          <w:rFonts w:hint="eastAsia" w:ascii="仿宋_GB2312" w:hAnsi="宋体" w:cs="宋体"/>
          <w:spacing w:val="3"/>
          <w:sz w:val="32"/>
          <w:szCs w:val="32"/>
          <w:lang w:val="en-US" w:eastAsia="zh-CN"/>
          <w14:ligatures w14:val="none"/>
        </w:rPr>
        <w:t>。</w:t>
      </w:r>
    </w:p>
    <w:p w14:paraId="29673640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照明系统的电气参数，如电源电压、工作电流、系统功率、功率因数等，计算出照明功率密度。</w:t>
      </w:r>
    </w:p>
    <w:p w14:paraId="2F3A378A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（三）成果形式：</w:t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检测报告。</w:t>
      </w:r>
    </w:p>
    <w:p w14:paraId="643B2256">
      <w:pPr>
        <w:widowControl w:val="0"/>
        <w:kinsoku/>
        <w:topLinePunct/>
        <w:spacing w:before="112" w:line="560" w:lineRule="exact"/>
        <w:ind w:firstLine="628" w:firstLineChars="200"/>
        <w:contextualSpacing/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  <w:t>二、道路照明质量专项检测</w:t>
      </w:r>
    </w:p>
    <w:p w14:paraId="243C020A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（一）检测范围及数量</w:t>
      </w:r>
    </w:p>
    <w:p w14:paraId="5C1F1495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7条，暂定江西路、同安路、夏庄路、书院路、巨峰路、</w:t>
      </w:r>
      <w:r>
        <w:rPr>
          <w:rFonts w:hint="eastAsia" w:ascii="仿宋_GB2312" w:hAnsi="宋体" w:cs="宋体"/>
          <w:spacing w:val="3"/>
          <w:sz w:val="32"/>
          <w:szCs w:val="32"/>
          <w:lang w:val="en-US" w:eastAsia="zh-CN"/>
          <w14:ligatures w14:val="none"/>
        </w:rPr>
        <w:t>中崂路</w:t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绿城片区、赵红路、天水路的节能改造区域，实际检测道路以后期协议约定为准。</w:t>
      </w:r>
    </w:p>
    <w:p w14:paraId="362BEB88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default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（二）检测要求</w:t>
      </w:r>
    </w:p>
    <w:p w14:paraId="537394EF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检测节能改造路段的路面平均照度、照度均匀度、环境比、色温、显色指数、灯杆电参数等</w:t>
      </w:r>
      <w:r>
        <w:rPr>
          <w:rFonts w:hint="eastAsia" w:ascii="仿宋_GB2312" w:hAnsi="宋体" w:cs="宋体"/>
          <w:spacing w:val="3"/>
          <w:sz w:val="32"/>
          <w:szCs w:val="32"/>
          <w:lang w:val="en-US" w:eastAsia="zh-CN"/>
          <w14:ligatures w14:val="none"/>
        </w:rPr>
        <w:t>，并综合考虑和排查光干扰、光污染类影响因素、参照参数等，</w:t>
      </w:r>
      <w:r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出具检测报告。参数取数具体要求同上</w:t>
      </w:r>
    </w:p>
    <w:p w14:paraId="3F6F211B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（三）成果形式：</w:t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检测报告。</w:t>
      </w:r>
    </w:p>
    <w:p w14:paraId="6CCD2661">
      <w:pPr>
        <w:widowControl w:val="0"/>
        <w:kinsoku/>
        <w:topLinePunct/>
        <w:spacing w:before="112" w:line="560" w:lineRule="exact"/>
        <w:ind w:firstLine="628" w:firstLineChars="200"/>
        <w:contextualSpacing/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  <w:t>三、减碳报告</w:t>
      </w:r>
    </w:p>
    <w:p w14:paraId="14C36DCA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（一）具体要求：</w:t>
      </w:r>
      <w:r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基于检测数值及改造内容计算本次节能改造的精确节能量，并换算成减碳量，出具专业报告。</w:t>
      </w:r>
    </w:p>
    <w:p w14:paraId="53643151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default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（二）成果形式：</w:t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专项报告（含认证证书等）。</w:t>
      </w:r>
    </w:p>
    <w:p w14:paraId="1AF7D79F">
      <w:pPr>
        <w:widowControl w:val="0"/>
        <w:kinsoku/>
        <w:topLinePunct/>
        <w:spacing w:before="112" w:line="560" w:lineRule="exact"/>
        <w:ind w:firstLine="628" w:firstLineChars="200"/>
        <w:contextualSpacing/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  <w:t>四、基于检测成果及现场实际情况，提供现场道路照明质量改进或优化建议。</w:t>
      </w:r>
    </w:p>
    <w:p w14:paraId="2921CB3A">
      <w:pPr>
        <w:widowControl w:val="0"/>
        <w:kinsoku/>
        <w:topLinePunct/>
        <w:spacing w:before="112" w:line="560" w:lineRule="exact"/>
        <w:ind w:firstLine="628" w:firstLineChars="200"/>
        <w:contextualSpacing/>
        <w:rPr>
          <w:rFonts w:hint="eastAsia" w:ascii="微软雅黑" w:hAnsi="微软雅黑" w:eastAsia="微软雅黑" w:cs="微软雅黑"/>
          <w:i w:val="0"/>
          <w:iCs w:val="0"/>
          <w:caps w:val="0"/>
          <w:color w:val="767676"/>
          <w:spacing w:val="0"/>
          <w:sz w:val="27"/>
          <w:szCs w:val="27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  <w:t>五、指派专业实施人员提供现场检测服务和专项对接，并通过线上或线下等多种形式进行成果的交底培训、资料答疑、数据信息解释等相关售后服务。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1A577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153FB71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10E7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M1ZWEwMTgwZGZmYzYxZWI1OGM0NmZjNmVlZjkifQ=="/>
  </w:docVars>
  <w:rsids>
    <w:rsidRoot w:val="00000000"/>
    <w:rsid w:val="04A3012C"/>
    <w:rsid w:val="07680A0A"/>
    <w:rsid w:val="0E1009CE"/>
    <w:rsid w:val="111D6DCF"/>
    <w:rsid w:val="13651BF9"/>
    <w:rsid w:val="17257E5E"/>
    <w:rsid w:val="19335E01"/>
    <w:rsid w:val="1DD306E4"/>
    <w:rsid w:val="1E88748D"/>
    <w:rsid w:val="215E440C"/>
    <w:rsid w:val="234D752F"/>
    <w:rsid w:val="28977536"/>
    <w:rsid w:val="2923420F"/>
    <w:rsid w:val="2BA62AAE"/>
    <w:rsid w:val="404339FD"/>
    <w:rsid w:val="40FB7F67"/>
    <w:rsid w:val="441D7D61"/>
    <w:rsid w:val="48D43D0B"/>
    <w:rsid w:val="4F932A9A"/>
    <w:rsid w:val="50103FB4"/>
    <w:rsid w:val="61C3168D"/>
    <w:rsid w:val="65973609"/>
    <w:rsid w:val="66EB050D"/>
    <w:rsid w:val="6AA95C6D"/>
    <w:rsid w:val="6B6472CC"/>
    <w:rsid w:val="6DE4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881</Characters>
  <Lines>0</Lines>
  <Paragraphs>0</Paragraphs>
  <TotalTime>3</TotalTime>
  <ScaleCrop>false</ScaleCrop>
  <LinksUpToDate>false</LinksUpToDate>
  <CharactersWithSpaces>882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2024-08-11T07:41:00Z</dcterms:created>
  <dc:creator>XJ</dc:creator>
  <cp:lastModifiedBy>Mr.X</cp:lastModifiedBy>
  <dcterms:modified xsi:type="dcterms:W3CDTF">2025-07-28T00:47:07Z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2C2DB59F2E9C4B84B2F4F80790A3558D_13</vt:lpwstr>
  </property>
  <property fmtid="{D5CDD505-2E9C-101B-9397-08002B2CF9AE}" pid="4" name="KSOTemplateDocerSaveRecord">
    <vt:lpwstr>eyJoZGlkIjoiZmRiNzM1ZWEwMTgwZGZmYzYxZWI1OGM0NmZjNmVlZjkiLCJ1c2VySWQiOiI1MjM4NDIyODkifQ==</vt:lpwstr>
  </property>
</Properties>
</file>